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14D" w:rsidRDefault="0060414D" w:rsidP="00C4170A">
      <w:pPr>
        <w:ind w:firstLine="0"/>
      </w:pPr>
      <w:r>
        <w:t xml:space="preserve">                                                            </w:t>
      </w:r>
    </w:p>
    <w:p w:rsidR="0060414D" w:rsidRDefault="0060414D" w:rsidP="00C4170A">
      <w:pPr>
        <w:ind w:firstLine="0"/>
      </w:pPr>
    </w:p>
    <w:p w:rsidR="005152CA" w:rsidRDefault="005152CA" w:rsidP="0060414D">
      <w:pPr>
        <w:ind w:firstLine="0"/>
        <w:jc w:val="center"/>
      </w:pPr>
      <w:r w:rsidRPr="00C96AEB">
        <w:t>Defending Slavery</w:t>
      </w:r>
    </w:p>
    <w:p w:rsidR="0060414D" w:rsidRDefault="0060414D" w:rsidP="0060414D">
      <w:pPr>
        <w:ind w:firstLine="0"/>
        <w:jc w:val="center"/>
      </w:pPr>
      <w:r>
        <w:t>By</w:t>
      </w:r>
    </w:p>
    <w:p w:rsidR="0060414D" w:rsidRDefault="0060414D" w:rsidP="0060414D">
      <w:pPr>
        <w:ind w:firstLine="0"/>
        <w:jc w:val="center"/>
      </w:pPr>
      <w:r>
        <w:t xml:space="preserve">Student’s Name </w:t>
      </w:r>
    </w:p>
    <w:p w:rsidR="0060414D" w:rsidRDefault="0060414D" w:rsidP="0060414D">
      <w:pPr>
        <w:ind w:firstLine="0"/>
        <w:jc w:val="center"/>
      </w:pPr>
      <w:r>
        <w:t xml:space="preserve">Course title </w:t>
      </w:r>
    </w:p>
    <w:p w:rsidR="0060414D" w:rsidRPr="00C4170A" w:rsidRDefault="0060414D" w:rsidP="0060414D">
      <w:pPr>
        <w:ind w:firstLine="0"/>
        <w:jc w:val="center"/>
      </w:pPr>
      <w:r>
        <w:t>Date</w:t>
      </w:r>
    </w:p>
    <w:p w:rsidR="00C4170A" w:rsidRDefault="00C4170A" w:rsidP="00972922">
      <w:pPr>
        <w:jc w:val="center"/>
        <w:rPr>
          <w:b/>
        </w:rPr>
      </w:pPr>
    </w:p>
    <w:p w:rsidR="00C4170A" w:rsidRDefault="00C4170A" w:rsidP="00972922">
      <w:pPr>
        <w:jc w:val="center"/>
        <w:rPr>
          <w:b/>
        </w:rPr>
      </w:pPr>
    </w:p>
    <w:p w:rsidR="00C4170A" w:rsidRDefault="00C4170A" w:rsidP="00972922">
      <w:pPr>
        <w:jc w:val="center"/>
        <w:rPr>
          <w:b/>
        </w:rPr>
      </w:pPr>
    </w:p>
    <w:p w:rsidR="00C4170A" w:rsidRDefault="00C4170A" w:rsidP="00972922">
      <w:pPr>
        <w:jc w:val="center"/>
        <w:rPr>
          <w:b/>
        </w:rPr>
      </w:pPr>
    </w:p>
    <w:p w:rsidR="00C4170A" w:rsidRDefault="00C4170A" w:rsidP="00972922">
      <w:pPr>
        <w:jc w:val="center"/>
        <w:rPr>
          <w:b/>
        </w:rPr>
      </w:pPr>
    </w:p>
    <w:p w:rsidR="00C4170A" w:rsidRDefault="00C4170A" w:rsidP="00972922">
      <w:pPr>
        <w:jc w:val="center"/>
        <w:rPr>
          <w:b/>
        </w:rPr>
      </w:pPr>
    </w:p>
    <w:p w:rsidR="00C4170A" w:rsidRDefault="00C4170A" w:rsidP="00972922">
      <w:pPr>
        <w:jc w:val="center"/>
        <w:rPr>
          <w:b/>
        </w:rPr>
      </w:pPr>
    </w:p>
    <w:p w:rsidR="00C4170A" w:rsidRDefault="00C4170A" w:rsidP="00972922">
      <w:pPr>
        <w:jc w:val="center"/>
        <w:rPr>
          <w:b/>
        </w:rPr>
      </w:pPr>
    </w:p>
    <w:p w:rsidR="00C4170A" w:rsidRDefault="00C4170A" w:rsidP="0060414D">
      <w:pPr>
        <w:ind w:firstLine="0"/>
        <w:rPr>
          <w:b/>
        </w:rPr>
      </w:pPr>
    </w:p>
    <w:p w:rsidR="0060414D" w:rsidRDefault="0060414D" w:rsidP="0060414D">
      <w:pPr>
        <w:ind w:firstLine="0"/>
        <w:rPr>
          <w:b/>
        </w:rPr>
      </w:pPr>
    </w:p>
    <w:p w:rsidR="005152CA" w:rsidRPr="00C96AEB" w:rsidRDefault="005152CA" w:rsidP="00972922">
      <w:pPr>
        <w:jc w:val="center"/>
        <w:rPr>
          <w:b/>
        </w:rPr>
      </w:pPr>
      <w:r w:rsidRPr="00C96AEB">
        <w:rPr>
          <w:b/>
        </w:rPr>
        <w:lastRenderedPageBreak/>
        <w:t>Introduction</w:t>
      </w:r>
    </w:p>
    <w:p w:rsidR="005152CA" w:rsidRPr="00C96AEB" w:rsidRDefault="005152CA" w:rsidP="005152CA">
      <w:r w:rsidRPr="00C96AEB">
        <w:t xml:space="preserve">For a long time, slavery has been a long standing problem inflicting humanity. People have been enslaving one another with a lot of justification from various philosophers and religious beliefs. However, some thinkers have been opposed to slavery for quite a long time. This paper will look at various arguments by scholars and determine the way forward. Various thinkers defended their positions on slavery given the various reasons and convictions they had. Thomas Jefferson compares blacks to animals; some religious defenders of slavery opined that the Bible supports slavery hence making some races superior to others. Paul Finkelman in his book brings out various theories and perspectives that defend slavery. </w:t>
      </w:r>
      <w:r w:rsidRPr="00C96AEB">
        <w:rPr>
          <w:szCs w:val="24"/>
        </w:rPr>
        <w:t>Paul Finkelman presents the religious, legal, economic, and historical classical defense.</w:t>
      </w:r>
    </w:p>
    <w:p w:rsidR="005152CA" w:rsidRPr="00C96AEB" w:rsidRDefault="005152CA" w:rsidP="00972922">
      <w:pPr>
        <w:ind w:firstLine="0"/>
        <w:rPr>
          <w:b/>
        </w:rPr>
      </w:pPr>
      <w:r w:rsidRPr="00C96AEB">
        <w:rPr>
          <w:b/>
        </w:rPr>
        <w:t>Economic Argument</w:t>
      </w:r>
    </w:p>
    <w:p w:rsidR="00E35B2F" w:rsidRPr="00C96AEB" w:rsidRDefault="005152CA" w:rsidP="00E35B2F">
      <w:r w:rsidRPr="00C96AEB">
        <w:t>Slavery was important to the economy of America.</w:t>
      </w:r>
      <w:r w:rsidR="00972922" w:rsidRPr="00C96AEB">
        <w:t xml:space="preserve"> </w:t>
      </w:r>
      <w:r w:rsidR="005F448D" w:rsidRPr="00C96AEB">
        <w:t xml:space="preserve">It was used to glorify and advance economic activities that would otherwise inject money into the economy. </w:t>
      </w:r>
      <w:r w:rsidR="00FD6E72" w:rsidRPr="00C96AEB">
        <w:t>It is this reason that led South Carolina’s senator James Henry Hammond to assert that t</w:t>
      </w:r>
      <w:r w:rsidRPr="00C96AEB">
        <w:t>he strength of a nation depends on its wealth which lies in exports. Plenty of America’s exports were produced by slaves making it valuable to the system.</w:t>
      </w:r>
      <w:r w:rsidR="002E2B2D" w:rsidRPr="00C96AEB">
        <w:t xml:space="preserve"> African slaves were used as slaves, especially in the South in the production of cotton. It appeared the African slaves had their fates sealed as they had been condemned into slavery for the rest of their lives. </w:t>
      </w:r>
    </w:p>
    <w:p w:rsidR="005152CA" w:rsidRPr="00C96AEB" w:rsidRDefault="005152CA" w:rsidP="00F200CE">
      <w:r w:rsidRPr="00C96AEB">
        <w:lastRenderedPageBreak/>
        <w:t>Cotton production was a major economic boost as most slaves worked on cotton fields.</w:t>
      </w:r>
      <w:r w:rsidR="00630554">
        <w:rPr>
          <w:rStyle w:val="FootnoteReference"/>
        </w:rPr>
        <w:footnoteReference w:id="1"/>
      </w:r>
      <w:r w:rsidRPr="00C96AEB">
        <w:t xml:space="preserve"> </w:t>
      </w:r>
      <w:r w:rsidR="00E35B2F" w:rsidRPr="00C96AEB">
        <w:t xml:space="preserve">In total, the United States produced a total $279,000,000 domestically most of which came from the south from the produce of cotton which was produced by slaves. </w:t>
      </w:r>
      <w:r w:rsidR="0085658B" w:rsidRPr="00C96AEB">
        <w:t xml:space="preserve">Slaves provided cheap labor which the natives could not provide at the required time. </w:t>
      </w:r>
      <w:r w:rsidRPr="00C96AEB">
        <w:t>Therefore, an attack on</w:t>
      </w:r>
      <w:r w:rsidR="00772967" w:rsidRPr="00C96AEB">
        <w:t xml:space="preserve"> slavery was an economic attack as it risked economic progress. </w:t>
      </w:r>
      <w:r w:rsidR="00630554">
        <w:rPr>
          <w:rStyle w:val="FootnoteReference"/>
        </w:rPr>
        <w:footnoteReference w:id="2"/>
      </w:r>
      <w:r w:rsidR="00772967" w:rsidRPr="00C96AEB">
        <w:t xml:space="preserve">Hammond says, “But if there were no other reason why we should never have war, would any sane nation make war on cotton? Without firing a gun, without drawing a sword, should they make war on us we could bring the whole </w:t>
      </w:r>
      <w:r w:rsidR="00F01A01" w:rsidRPr="00C96AEB">
        <w:t>world to our feet</w:t>
      </w:r>
      <w:r w:rsidR="00772967" w:rsidRPr="00C96AEB">
        <w:t>”</w:t>
      </w:r>
      <w:r w:rsidR="00F01A01" w:rsidRPr="00C96AEB">
        <w:t xml:space="preserve">. </w:t>
      </w:r>
      <w:r w:rsidR="00F200CE" w:rsidRPr="00C96AEB">
        <w:t>The p</w:t>
      </w:r>
      <w:r w:rsidRPr="00C96AEB">
        <w:t>rofits resulting from economic activities done by slaves who provided cheap labor was reason enough to defend slavery.</w:t>
      </w:r>
    </w:p>
    <w:p w:rsidR="005152CA" w:rsidRPr="00C96AEB" w:rsidRDefault="005152CA" w:rsidP="005152CA">
      <w:pPr>
        <w:ind w:firstLine="0"/>
        <w:rPr>
          <w:b/>
        </w:rPr>
      </w:pPr>
      <w:r w:rsidRPr="00C96AEB">
        <w:rPr>
          <w:b/>
        </w:rPr>
        <w:t>Religious Evidence</w:t>
      </w:r>
    </w:p>
    <w:p w:rsidR="0060414D" w:rsidRDefault="005152CA" w:rsidP="00633A3C">
      <w:r w:rsidRPr="00C96AEB">
        <w:t>Israel’s holiness was the foundation of a defense of slavery.</w:t>
      </w:r>
      <w:r w:rsidR="001B3769" w:rsidRPr="00C96AEB">
        <w:rPr>
          <w:b/>
          <w:szCs w:val="24"/>
        </w:rPr>
        <w:t xml:space="preserve"> </w:t>
      </w:r>
      <w:r w:rsidR="001B3769" w:rsidRPr="00C96AEB">
        <w:t>The religious defenders of slavery claimed that the Bible supports slavery, that God ordained slavery, and that God created Africa</w:t>
      </w:r>
      <w:r w:rsidR="00D831A0" w:rsidRPr="00C96AEB">
        <w:t xml:space="preserve">ns to be the slaves of whites. </w:t>
      </w:r>
      <w:r w:rsidRPr="00C96AEB">
        <w:t xml:space="preserve">Various people in the Bible had many slaves – Abraham, Job, and the Kings. </w:t>
      </w:r>
      <w:r w:rsidR="00630554">
        <w:rPr>
          <w:rStyle w:val="FootnoteReference"/>
        </w:rPr>
        <w:footnoteReference w:id="3"/>
      </w:r>
      <w:r w:rsidR="00D10CBB" w:rsidRPr="00C96AEB">
        <w:t>When Job’s property was restored by God, his slaves were doubled</w:t>
      </w:r>
      <w:r w:rsidR="0060414D">
        <w:t xml:space="preserve"> </w:t>
      </w:r>
    </w:p>
    <w:p w:rsidR="00633A3C" w:rsidRPr="00C96AEB" w:rsidRDefault="00D10CBB" w:rsidP="00633A3C">
      <w:r w:rsidRPr="00C96AEB">
        <w:lastRenderedPageBreak/>
        <w:t xml:space="preserve">. </w:t>
      </w:r>
      <w:r w:rsidR="00630554">
        <w:rPr>
          <w:rStyle w:val="FootnoteReference"/>
        </w:rPr>
        <w:footnoteReference w:id="4"/>
      </w:r>
      <w:r w:rsidR="005152CA" w:rsidRPr="00C96AEB">
        <w:t>Paul seems to encourage slavery when he writes to the Corinthians encouraging slaves to be satisfied with their wages.</w:t>
      </w:r>
      <w:r w:rsidR="00D831A0" w:rsidRPr="00C96AEB">
        <w:t xml:space="preserve"> </w:t>
      </w:r>
      <w:r w:rsidR="00F5732F" w:rsidRPr="00C96AEB">
        <w:t xml:space="preserve">Clearly, the Bible had every reason to allow other people own slaves. </w:t>
      </w:r>
      <w:r w:rsidR="0094145F" w:rsidRPr="00C96AEB">
        <w:t xml:space="preserve">As such, it was taken by these thinkers that the Bible allows them to take people as slaves and treat them as they would. </w:t>
      </w:r>
    </w:p>
    <w:p w:rsidR="007B6480" w:rsidRPr="00C96AEB" w:rsidRDefault="005152CA" w:rsidP="00E7134C">
      <w:r w:rsidRPr="00C96AEB">
        <w:t>The Bible never fought slavery but encouraged the masters to use biblical principles to handle their slaves.</w:t>
      </w:r>
      <w:r w:rsidR="003D5797" w:rsidRPr="00C96AEB">
        <w:t xml:space="preserve"> </w:t>
      </w:r>
      <w:r w:rsidR="00630554">
        <w:rPr>
          <w:rStyle w:val="FootnoteReference"/>
        </w:rPr>
        <w:footnoteReference w:id="5"/>
      </w:r>
      <w:r w:rsidR="003D5797" w:rsidRPr="00C96AEB">
        <w:t>Such views in the modern society have instilled a wild thought in some people that some races are much superior than others because they believe to be ordained by God and whatever they do against others is ordained whether evil or not.</w:t>
      </w:r>
      <w:r w:rsidR="00B24C51" w:rsidRPr="00C96AEB">
        <w:t xml:space="preserve"> In modern times, some people view religion as a failed state of mind because it does not shine a light o the real evils facing the world if it can be bale to ordain slavery.</w:t>
      </w:r>
      <w:r w:rsidR="00E7134C" w:rsidRPr="00C96AEB">
        <w:t xml:space="preserve"> The Bible’s failure to say anything against slavery </w:t>
      </w:r>
      <w:r w:rsidR="007B6480" w:rsidRPr="00C96AEB">
        <w:t>is a strong defense of slavery as it has since been used to mistreat other races and use them as slaves.</w:t>
      </w:r>
    </w:p>
    <w:p w:rsidR="00290AAD" w:rsidRPr="00C96AEB" w:rsidRDefault="005152CA" w:rsidP="00290AAD">
      <w:pPr>
        <w:ind w:firstLine="0"/>
        <w:rPr>
          <w:b/>
        </w:rPr>
      </w:pPr>
      <w:r w:rsidRPr="00C96AEB">
        <w:rPr>
          <w:b/>
        </w:rPr>
        <w:t>Legal Defense</w:t>
      </w:r>
    </w:p>
    <w:p w:rsidR="00AF4973" w:rsidRPr="00C96AEB" w:rsidRDefault="00290AAD" w:rsidP="00290AAD">
      <w:r w:rsidRPr="00C96AEB">
        <w:t>The</w:t>
      </w:r>
      <w:r w:rsidRPr="00C96AEB">
        <w:rPr>
          <w:b/>
        </w:rPr>
        <w:t xml:space="preserve"> </w:t>
      </w:r>
      <w:r w:rsidRPr="00C96AEB">
        <w:t>W</w:t>
      </w:r>
      <w:r w:rsidR="005152CA" w:rsidRPr="00C96AEB">
        <w:t>hites or blacks who challenged sla</w:t>
      </w:r>
      <w:r w:rsidR="00711910" w:rsidRPr="00C96AEB">
        <w:t>very were charged in law courts as the legal system supported slavery.</w:t>
      </w:r>
      <w:r w:rsidR="00E71CC3" w:rsidRPr="00C96AEB">
        <w:t xml:space="preserve"> The lack of constitutional provisions and guidelines that protected </w:t>
      </w:r>
      <w:r w:rsidR="00E71CC3" w:rsidRPr="00C96AEB">
        <w:lastRenderedPageBreak/>
        <w:t xml:space="preserve">black from slavery inflicted much pain on the slaves and </w:t>
      </w:r>
      <w:r w:rsidR="003639BC" w:rsidRPr="00C96AEB">
        <w:t>advances</w:t>
      </w:r>
      <w:r w:rsidR="00E71CC3" w:rsidRPr="00C96AEB">
        <w:t xml:space="preserve"> this vice. </w:t>
      </w:r>
      <w:r w:rsidR="00E84685" w:rsidRPr="00C96AEB">
        <w:t xml:space="preserve">The </w:t>
      </w:r>
      <w:r w:rsidR="00270ACD" w:rsidRPr="00C96AEB">
        <w:t>Negros</w:t>
      </w:r>
      <w:r w:rsidR="00E84685" w:rsidRPr="00C96AEB">
        <w:t xml:space="preserve"> and the black race were disregarded and handled with less dignity. Their place was less in society.</w:t>
      </w:r>
      <w:r w:rsidR="007D7CCB" w:rsidRPr="00C96AEB">
        <w:t xml:space="preserve"> This was a very pathetic treatment </w:t>
      </w:r>
      <w:r w:rsidR="00C903D4" w:rsidRPr="00C96AEB">
        <w:t>meted</w:t>
      </w:r>
      <w:r w:rsidR="007D7CCB" w:rsidRPr="00C96AEB">
        <w:t xml:space="preserve"> upon the blacks and the Negros</w:t>
      </w:r>
      <w:r w:rsidR="00C903D4" w:rsidRPr="00C96AEB">
        <w:t>.</w:t>
      </w:r>
    </w:p>
    <w:p w:rsidR="005152CA" w:rsidRPr="00C96AEB" w:rsidRDefault="00D93A6E" w:rsidP="00270ACD">
      <w:pPr>
        <w:rPr>
          <w:b/>
        </w:rPr>
      </w:pPr>
      <w:r w:rsidRPr="00C96AEB">
        <w:t>In his ruling, Judge Taney determined that blacks had no rights that the whites were required to be respected</w:t>
      </w:r>
      <w:r w:rsidR="00D04979" w:rsidRPr="00C96AEB">
        <w:t xml:space="preserve"> </w:t>
      </w:r>
      <w:r w:rsidR="00374731" w:rsidRPr="00C96AEB">
        <w:t xml:space="preserve">by the whites. </w:t>
      </w:r>
      <w:r w:rsidR="00630554">
        <w:rPr>
          <w:rStyle w:val="FootnoteReference"/>
        </w:rPr>
        <w:footnoteReference w:id="6"/>
      </w:r>
      <w:r w:rsidR="00374731" w:rsidRPr="00C96AEB">
        <w:t>This he argues is because slaves or their descendants have no rights to be acc</w:t>
      </w:r>
      <w:r w:rsidR="00ED41DC" w:rsidRPr="00C96AEB">
        <w:t>epted as people by the society</w:t>
      </w:r>
      <w:r w:rsidR="0060414D">
        <w:t>.</w:t>
      </w:r>
      <w:r w:rsidR="00ED41DC" w:rsidRPr="00C96AEB">
        <w:t xml:space="preserve"> </w:t>
      </w:r>
      <w:r w:rsidR="00C4170A">
        <w:rPr>
          <w:rStyle w:val="FootnoteReference"/>
        </w:rPr>
        <w:footnoteReference w:id="7"/>
      </w:r>
      <w:r w:rsidR="00ED41DC" w:rsidRPr="00C96AEB">
        <w:t xml:space="preserve">Alexander Stephens in his comment on the United States law on slavery said, “Our new government is founded upon exactly the opposite idea; its foundations are laid, its corner- stone rests, upon the great truth that the </w:t>
      </w:r>
      <w:r w:rsidR="007C187B" w:rsidRPr="00C96AEB">
        <w:t>Negro</w:t>
      </w:r>
      <w:r w:rsidR="00ED41DC" w:rsidRPr="00C96AEB">
        <w:t xml:space="preserve"> is not equal to the white man; that slavery subordination to the superior race is h</w:t>
      </w:r>
      <w:r w:rsidR="008C52E3" w:rsidRPr="00C96AEB">
        <w:t>is natural and normal condition</w:t>
      </w:r>
      <w:r w:rsidR="00ED41DC" w:rsidRPr="00C96AEB">
        <w:t>”</w:t>
      </w:r>
      <w:r w:rsidR="008C52E3" w:rsidRPr="00C96AEB">
        <w:t>.</w:t>
      </w:r>
      <w:r w:rsidR="00270ACD" w:rsidRPr="00C96AEB">
        <w:t xml:space="preserve"> </w:t>
      </w:r>
      <w:r w:rsidR="005152CA" w:rsidRPr="00C96AEB">
        <w:t xml:space="preserve">The legal system </w:t>
      </w:r>
      <w:r w:rsidR="00270ACD" w:rsidRPr="00C96AEB">
        <w:t xml:space="preserve">as it was, </w:t>
      </w:r>
      <w:r w:rsidR="005152CA" w:rsidRPr="00C96AEB">
        <w:t>legalized slavery by defending it.</w:t>
      </w:r>
    </w:p>
    <w:p w:rsidR="005152CA" w:rsidRPr="00C96AEB" w:rsidRDefault="005152CA" w:rsidP="005152CA">
      <w:pPr>
        <w:ind w:firstLine="0"/>
        <w:rPr>
          <w:b/>
        </w:rPr>
      </w:pPr>
      <w:r w:rsidRPr="00C96AEB">
        <w:rPr>
          <w:b/>
        </w:rPr>
        <w:t>Political Defense</w:t>
      </w:r>
    </w:p>
    <w:p w:rsidR="000B0315" w:rsidRPr="00C96AEB" w:rsidRDefault="005152CA" w:rsidP="000B0315">
      <w:r w:rsidRPr="00C96AEB">
        <w:t xml:space="preserve">An attack on slavery would result in civil war. It </w:t>
      </w:r>
      <w:r w:rsidR="00950254" w:rsidRPr="00C96AEB">
        <w:t xml:space="preserve">also undermined the functioning of democracy. </w:t>
      </w:r>
      <w:r w:rsidR="00A4144E" w:rsidRPr="00C96AEB">
        <w:t>The existing w</w:t>
      </w:r>
      <w:r w:rsidRPr="00C96AEB">
        <w:t xml:space="preserve">ar </w:t>
      </w:r>
      <w:r w:rsidR="00A4144E" w:rsidRPr="00C96AEB">
        <w:t xml:space="preserve">and animosity </w:t>
      </w:r>
      <w:r w:rsidRPr="00C96AEB">
        <w:t>between</w:t>
      </w:r>
      <w:r w:rsidR="00A4144E" w:rsidRPr="00C96AEB">
        <w:t xml:space="preserve"> various</w:t>
      </w:r>
      <w:r w:rsidRPr="00C96AEB">
        <w:t xml:space="preserve"> classes threatened democracy as such fights led to economic instability and threatened the implementation of laws.</w:t>
      </w:r>
      <w:r w:rsidR="0056784E" w:rsidRPr="00C96AEB">
        <w:t xml:space="preserve"> </w:t>
      </w:r>
      <w:r w:rsidR="001C5109" w:rsidRPr="00C96AEB">
        <w:t>The legitimacy of the politicians that questioned slavery and the Negros was questioned by proslavery activists</w:t>
      </w:r>
      <w:r w:rsidR="00D57336" w:rsidRPr="00C96AEB">
        <w:t>. In particular, such was said to affect</w:t>
      </w:r>
      <w:r w:rsidR="00E9777C" w:rsidRPr="00C96AEB">
        <w:t xml:space="preserve"> the political career of many prospects. </w:t>
      </w:r>
    </w:p>
    <w:p w:rsidR="005152CA" w:rsidRPr="00C96AEB" w:rsidRDefault="005152CA" w:rsidP="00065ED1">
      <w:r w:rsidRPr="00C96AEB">
        <w:lastRenderedPageBreak/>
        <w:t>Slaves could not participate in a democracy as they would undermine democracy.</w:t>
      </w:r>
      <w:r w:rsidR="00C4170A">
        <w:rPr>
          <w:rStyle w:val="FootnoteReference"/>
        </w:rPr>
        <w:footnoteReference w:id="8"/>
      </w:r>
      <w:r w:rsidR="00031ADC" w:rsidRPr="00C96AEB">
        <w:t xml:space="preserve"> Henry Hammond opined that </w:t>
      </w:r>
      <w:r w:rsidR="00D730A0" w:rsidRPr="00C96AEB">
        <w:t xml:space="preserve">the lower class who majorly comprised of the Africans </w:t>
      </w:r>
      <w:r w:rsidR="009A5FA9" w:rsidRPr="00C96AEB">
        <w:t xml:space="preserve">posed a major threat to the political harmony and economic stability in America. </w:t>
      </w:r>
      <w:r w:rsidR="007B3C48" w:rsidRPr="00C96AEB">
        <w:t>For this reason, they could not be allowed to participate in any political dec</w:t>
      </w:r>
      <w:r w:rsidR="00650F7B" w:rsidRPr="00C96AEB">
        <w:t xml:space="preserve">ision and democracy in America as they would undermine democracy. </w:t>
      </w:r>
      <w:r w:rsidR="0009784B" w:rsidRPr="00C96AEB">
        <w:t xml:space="preserve">As a result, the whites enjoyed the privileges of happiness, liberty and life as provided for in the Declaration for Independence. </w:t>
      </w:r>
      <w:r w:rsidR="00B70507" w:rsidRPr="00C96AEB">
        <w:t xml:space="preserve">The blacks were not allowed this privilege. </w:t>
      </w:r>
      <w:r w:rsidRPr="00C96AEB">
        <w:t xml:space="preserve">Such </w:t>
      </w:r>
      <w:r w:rsidR="00065ED1" w:rsidRPr="00C96AEB">
        <w:t xml:space="preserve">strong </w:t>
      </w:r>
      <w:r w:rsidRPr="00C96AEB">
        <w:t>positio</w:t>
      </w:r>
      <w:r w:rsidR="00065ED1" w:rsidRPr="00C96AEB">
        <w:t>ns worked in defense of slavery and undermining the blacks who served as slaves.</w:t>
      </w:r>
    </w:p>
    <w:p w:rsidR="00C4170A" w:rsidRDefault="00C4170A" w:rsidP="005152CA">
      <w:pPr>
        <w:ind w:firstLine="0"/>
        <w:rPr>
          <w:b/>
        </w:rPr>
      </w:pPr>
    </w:p>
    <w:p w:rsidR="00C4170A" w:rsidRDefault="00C4170A" w:rsidP="005152CA">
      <w:pPr>
        <w:ind w:firstLine="0"/>
        <w:rPr>
          <w:b/>
        </w:rPr>
      </w:pPr>
    </w:p>
    <w:p w:rsidR="00C4170A" w:rsidRDefault="00C4170A" w:rsidP="005152CA">
      <w:pPr>
        <w:ind w:firstLine="0"/>
        <w:rPr>
          <w:b/>
        </w:rPr>
      </w:pPr>
    </w:p>
    <w:p w:rsidR="00C4170A" w:rsidRDefault="00C4170A" w:rsidP="005152CA">
      <w:pPr>
        <w:ind w:firstLine="0"/>
        <w:rPr>
          <w:b/>
        </w:rPr>
      </w:pPr>
    </w:p>
    <w:p w:rsidR="00C4170A" w:rsidRDefault="00C4170A" w:rsidP="005152CA">
      <w:pPr>
        <w:ind w:firstLine="0"/>
        <w:rPr>
          <w:b/>
        </w:rPr>
      </w:pPr>
    </w:p>
    <w:p w:rsidR="00C4170A" w:rsidRDefault="00C4170A" w:rsidP="005152CA">
      <w:pPr>
        <w:ind w:firstLine="0"/>
        <w:rPr>
          <w:b/>
        </w:rPr>
      </w:pPr>
    </w:p>
    <w:p w:rsidR="00C4170A" w:rsidRDefault="00C4170A" w:rsidP="005152CA">
      <w:pPr>
        <w:ind w:firstLine="0"/>
        <w:rPr>
          <w:b/>
        </w:rPr>
      </w:pPr>
    </w:p>
    <w:p w:rsidR="00C4170A" w:rsidRDefault="00C4170A" w:rsidP="005152CA">
      <w:pPr>
        <w:ind w:firstLine="0"/>
        <w:rPr>
          <w:b/>
        </w:rPr>
      </w:pPr>
    </w:p>
    <w:p w:rsidR="005152CA" w:rsidRPr="00C96AEB" w:rsidRDefault="005152CA" w:rsidP="007C187B">
      <w:pPr>
        <w:ind w:firstLine="0"/>
        <w:jc w:val="center"/>
        <w:rPr>
          <w:b/>
        </w:rPr>
      </w:pPr>
      <w:bookmarkStart w:id="0" w:name="_GoBack"/>
      <w:bookmarkEnd w:id="0"/>
      <w:r w:rsidRPr="00C96AEB">
        <w:rPr>
          <w:b/>
        </w:rPr>
        <w:lastRenderedPageBreak/>
        <w:t>Conclusion</w:t>
      </w:r>
    </w:p>
    <w:p w:rsidR="005152CA" w:rsidRPr="00C96AEB" w:rsidRDefault="00C25EFB" w:rsidP="005E0029">
      <w:r w:rsidRPr="00C96AEB">
        <w:t xml:space="preserve">This paper has presented </w:t>
      </w:r>
      <w:r w:rsidR="00324E81" w:rsidRPr="00C96AEB">
        <w:t>various arguments in defense of slavery, and it is true that v</w:t>
      </w:r>
      <w:r w:rsidR="005152CA" w:rsidRPr="00C96AEB">
        <w:t>arious thinkers had different reasons for defending slavery, and it worked for them.</w:t>
      </w:r>
      <w:r w:rsidR="00DD052A" w:rsidRPr="00C96AEB">
        <w:t xml:space="preserve"> </w:t>
      </w:r>
      <w:r w:rsidR="005152CA" w:rsidRPr="00C96AEB">
        <w:t>The Legal, economic, political, and religious defense of slavery was universally accepted by the socie</w:t>
      </w:r>
      <w:r w:rsidR="00D615AE" w:rsidRPr="00C96AEB">
        <w:t xml:space="preserve">ty making slaves lack any voice making the defenders of slavery to use them as they ought to. Christian beliefs propagated the vice and the bible had no opposition to it; the law of the land and the constitution favored the whites as opposed to the black making slavery the order of the day; at the heart of economic gain, </w:t>
      </w:r>
      <w:r w:rsidR="00DD6995" w:rsidRPr="00C96AEB">
        <w:t>slaves provided cheap labor; and the slaves were considered less in society and could not participate in democracy as they presented political risks.</w:t>
      </w:r>
      <w:r w:rsidR="005E0029" w:rsidRPr="00C96AEB">
        <w:rPr>
          <w:b/>
        </w:rPr>
        <w:t xml:space="preserve"> </w:t>
      </w:r>
      <w:r w:rsidR="005152CA" w:rsidRPr="00C96AEB">
        <w:t>They used religion to approve it while the lack of rights in the legal system as well as their use for economic benefit encouraged slavery.</w:t>
      </w:r>
    </w:p>
    <w:p w:rsidR="00224A9B" w:rsidRPr="00C96AEB" w:rsidRDefault="00224A9B" w:rsidP="005E0029">
      <w:r w:rsidRPr="00C96AEB">
        <w:t xml:space="preserve">The documents used in </w:t>
      </w:r>
      <w:r w:rsidR="004B439E" w:rsidRPr="00C96AEB">
        <w:t xml:space="preserve">this paper present valuable argument regarding the history of slavery in America. </w:t>
      </w:r>
      <w:r w:rsidR="00367B89" w:rsidRPr="00C96AEB">
        <w:t xml:space="preserve">The ideas in presented by various people in these documents highlights the deep-seated </w:t>
      </w:r>
      <w:r w:rsidR="0039564F" w:rsidRPr="00C96AEB">
        <w:t xml:space="preserve">extent of slavery in the American society and how they were able to guard their action with every evidence they had to justify their reasons of doing it. More to it is the justification they got that one race is superior </w:t>
      </w:r>
      <w:r w:rsidR="005C74D7" w:rsidRPr="00C96AEB">
        <w:t>to</w:t>
      </w:r>
      <w:r w:rsidR="0039564F" w:rsidRPr="00C96AEB">
        <w:t xml:space="preserve"> the others, making it easy for the Africans to be mistreated and used as cheap labor for economic gain.</w:t>
      </w:r>
    </w:p>
    <w:p w:rsidR="00FF25F5" w:rsidRPr="00C96AEB" w:rsidRDefault="004D700A" w:rsidP="00D67E82">
      <w:r w:rsidRPr="00C96AEB">
        <w:t xml:space="preserve">From these documents, I have learned a number of lessons. First, the proslavery advocates had convincing reasons to carry out business as they conducted during that time. For instance, they were concerned about their economy making it easier for them to forge any means to achieve their intentions. I have also learned that </w:t>
      </w:r>
      <w:r w:rsidR="00D67E82" w:rsidRPr="00C96AEB">
        <w:t xml:space="preserve">the desire for political achievement and progress would make people conduct themselves in ways that undermine other people’s dignity </w:t>
      </w:r>
      <w:r w:rsidR="00D67E82" w:rsidRPr="00C96AEB">
        <w:lastRenderedPageBreak/>
        <w:t>as long as their interests are kept.</w:t>
      </w:r>
      <w:r w:rsidR="004F305D" w:rsidRPr="00C96AEB">
        <w:t xml:space="preserve"> All in all, the period of slavery </w:t>
      </w:r>
      <w:r w:rsidR="009029FD" w:rsidRPr="00C96AEB">
        <w:t xml:space="preserve">was a bad period for the Africans in America. What happened that time is a replica of today’s treatment of Africans </w:t>
      </w:r>
      <w:r w:rsidR="008448B8" w:rsidRPr="00C96AEB">
        <w:t xml:space="preserve">in the American soil. </w:t>
      </w:r>
    </w:p>
    <w:p w:rsidR="005C0189" w:rsidRPr="00C96AEB" w:rsidRDefault="005C0189">
      <w:r w:rsidRPr="00C96AEB">
        <w:br w:type="page"/>
      </w:r>
    </w:p>
    <w:p w:rsidR="00630554" w:rsidRDefault="00630554" w:rsidP="00C4170A">
      <w:pPr>
        <w:ind w:left="720" w:hanging="720"/>
        <w:jc w:val="center"/>
      </w:pPr>
      <w:r>
        <w:lastRenderedPageBreak/>
        <w:t>Bibliography</w:t>
      </w:r>
    </w:p>
    <w:p w:rsidR="00C4170A" w:rsidRPr="00C4170A" w:rsidRDefault="00C4170A" w:rsidP="00C4170A">
      <w:pPr>
        <w:ind w:left="720" w:hanging="720"/>
        <w:rPr>
          <w:szCs w:val="24"/>
        </w:rPr>
      </w:pPr>
      <w:proofErr w:type="spellStart"/>
      <w:r w:rsidRPr="00C4170A">
        <w:rPr>
          <w:szCs w:val="24"/>
        </w:rPr>
        <w:t>DeBow</w:t>
      </w:r>
      <w:proofErr w:type="spellEnd"/>
      <w:r w:rsidRPr="00C4170A">
        <w:rPr>
          <w:szCs w:val="24"/>
        </w:rPr>
        <w:t xml:space="preserve">, James Dunwoody </w:t>
      </w:r>
      <w:proofErr w:type="spellStart"/>
      <w:r w:rsidR="007C187B" w:rsidRPr="00C4170A">
        <w:rPr>
          <w:szCs w:val="24"/>
        </w:rPr>
        <w:t>Brownson</w:t>
      </w:r>
      <w:proofErr w:type="spellEnd"/>
      <w:r w:rsidR="007C187B" w:rsidRPr="00C4170A">
        <w:rPr>
          <w:szCs w:val="24"/>
        </w:rPr>
        <w:t xml:space="preserve">. </w:t>
      </w:r>
      <w:r w:rsidRPr="00C4170A">
        <w:rPr>
          <w:szCs w:val="24"/>
        </w:rPr>
        <w:t xml:space="preserve">“Article IV.—Slavery and the Bible.” Slavery and the Bible. Fair Use Repository. Web. 25 July. 2020. </w:t>
      </w:r>
      <w:hyperlink r:id="rId9" w:history="1">
        <w:r w:rsidRPr="00C4170A">
          <w:rPr>
            <w:rStyle w:val="Hyperlink"/>
            <w:szCs w:val="24"/>
          </w:rPr>
          <w:t>http://fair-use.org/debowsreview/1850/09/slavery-and-the-bible</w:t>
        </w:r>
      </w:hyperlink>
    </w:p>
    <w:p w:rsidR="00C4170A" w:rsidRPr="00C4170A" w:rsidRDefault="00C4170A" w:rsidP="00C4170A">
      <w:pPr>
        <w:ind w:left="720" w:hanging="720"/>
        <w:rPr>
          <w:szCs w:val="24"/>
        </w:rPr>
      </w:pPr>
      <w:r w:rsidRPr="00C4170A">
        <w:rPr>
          <w:color w:val="222222"/>
          <w:szCs w:val="24"/>
          <w:shd w:val="clear" w:color="auto" w:fill="FFFFFF"/>
        </w:rPr>
        <w:t>Hammond, James Henry. "Speech of Hon. James H. Hammond, of South Carolina, on the relation of states; delivered in the Senate of the United States, May 21, 1860." </w:t>
      </w:r>
      <w:r w:rsidRPr="00C4170A">
        <w:rPr>
          <w:i/>
          <w:iCs/>
          <w:color w:val="222222"/>
          <w:szCs w:val="24"/>
          <w:shd w:val="clear" w:color="auto" w:fill="FFFFFF"/>
        </w:rPr>
        <w:t>South Carolina Historical Books</w:t>
      </w:r>
      <w:r w:rsidRPr="00C4170A">
        <w:rPr>
          <w:color w:val="222222"/>
          <w:szCs w:val="24"/>
          <w:shd w:val="clear" w:color="auto" w:fill="FFFFFF"/>
        </w:rPr>
        <w:t> (1860).</w:t>
      </w:r>
    </w:p>
    <w:p w:rsidR="00C4170A" w:rsidRPr="00C4170A" w:rsidRDefault="00C4170A" w:rsidP="00C4170A">
      <w:pPr>
        <w:ind w:left="720" w:hanging="720"/>
        <w:rPr>
          <w:color w:val="222222"/>
          <w:szCs w:val="24"/>
          <w:shd w:val="clear" w:color="auto" w:fill="FFFFFF"/>
        </w:rPr>
      </w:pPr>
      <w:r w:rsidRPr="00C4170A">
        <w:rPr>
          <w:color w:val="222222"/>
          <w:szCs w:val="24"/>
          <w:shd w:val="clear" w:color="auto" w:fill="FFFFFF"/>
        </w:rPr>
        <w:t>Jefferson, Thomas. "Notes on Virginia." </w:t>
      </w:r>
      <w:r w:rsidRPr="00C4170A">
        <w:rPr>
          <w:i/>
          <w:iCs/>
          <w:color w:val="222222"/>
          <w:szCs w:val="24"/>
          <w:shd w:val="clear" w:color="auto" w:fill="FFFFFF"/>
        </w:rPr>
        <w:t>The life and selected writings of Thomas Jefferson</w:t>
      </w:r>
      <w:r w:rsidRPr="00C4170A">
        <w:rPr>
          <w:color w:val="222222"/>
          <w:szCs w:val="24"/>
          <w:shd w:val="clear" w:color="auto" w:fill="FFFFFF"/>
        </w:rPr>
        <w:t> 187 (1781): 275.</w:t>
      </w:r>
    </w:p>
    <w:p w:rsidR="00C4170A" w:rsidRPr="00C4170A" w:rsidRDefault="00C4170A" w:rsidP="00C4170A">
      <w:pPr>
        <w:ind w:left="720" w:hanging="720"/>
        <w:rPr>
          <w:color w:val="222222"/>
          <w:szCs w:val="24"/>
          <w:shd w:val="clear" w:color="auto" w:fill="FFFFFF"/>
        </w:rPr>
      </w:pPr>
      <w:r w:rsidRPr="00C4170A">
        <w:rPr>
          <w:color w:val="222222"/>
          <w:szCs w:val="24"/>
          <w:shd w:val="clear" w:color="auto" w:fill="FFFFFF"/>
        </w:rPr>
        <w:t>le Glaunec, Jean-Pierre. "Paul Finkelman, Defending Slavery: Proslavery Thought in the Old South: A Brief History with Documents. Boston and New York; Bedford/St Martin's, 2003. xii+ 228 pp. ISBN 312-13327-8." </w:t>
      </w:r>
      <w:r w:rsidRPr="00C4170A">
        <w:rPr>
          <w:i/>
          <w:iCs/>
          <w:color w:val="222222"/>
          <w:szCs w:val="24"/>
          <w:shd w:val="clear" w:color="auto" w:fill="FFFFFF"/>
        </w:rPr>
        <w:t>Itinerario</w:t>
      </w:r>
      <w:r w:rsidRPr="00C4170A">
        <w:rPr>
          <w:color w:val="222222"/>
          <w:szCs w:val="24"/>
          <w:shd w:val="clear" w:color="auto" w:fill="FFFFFF"/>
        </w:rPr>
        <w:t> 29, no. 1 (2005): 165-167.</w:t>
      </w:r>
    </w:p>
    <w:p w:rsidR="00C4170A" w:rsidRPr="00C4170A" w:rsidRDefault="00C4170A" w:rsidP="00C4170A">
      <w:pPr>
        <w:ind w:left="720" w:hanging="720"/>
        <w:rPr>
          <w:szCs w:val="24"/>
        </w:rPr>
      </w:pPr>
      <w:r w:rsidRPr="00C4170A">
        <w:rPr>
          <w:color w:val="222222"/>
          <w:szCs w:val="24"/>
          <w:shd w:val="clear" w:color="auto" w:fill="FFFFFF"/>
        </w:rPr>
        <w:t>Stargel, Trisha M. King. "Dred Scott Decision (1857)." </w:t>
      </w:r>
      <w:r w:rsidRPr="00C4170A">
        <w:rPr>
          <w:i/>
          <w:iCs/>
          <w:color w:val="222222"/>
          <w:szCs w:val="24"/>
          <w:shd w:val="clear" w:color="auto" w:fill="FFFFFF"/>
        </w:rPr>
        <w:t>Crimes of the Centuries: Notorious Crimes, Criminals, and Criminal Trials in American History [3 volumes]: Notorious Crimes, Criminals, and Criminal Trials in American History</w:t>
      </w:r>
      <w:r w:rsidRPr="00C4170A">
        <w:rPr>
          <w:color w:val="222222"/>
          <w:szCs w:val="24"/>
          <w:shd w:val="clear" w:color="auto" w:fill="FFFFFF"/>
        </w:rPr>
        <w:t> (2016): 230.</w:t>
      </w:r>
    </w:p>
    <w:sectPr w:rsidR="00C4170A" w:rsidRPr="00C4170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180" w:rsidRDefault="00296180" w:rsidP="00831809">
      <w:pPr>
        <w:spacing w:after="0" w:line="240" w:lineRule="auto"/>
      </w:pPr>
      <w:r>
        <w:separator/>
      </w:r>
    </w:p>
  </w:endnote>
  <w:endnote w:type="continuationSeparator" w:id="0">
    <w:p w:rsidR="00296180" w:rsidRDefault="00296180" w:rsidP="0083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180" w:rsidRDefault="00296180" w:rsidP="00831809">
      <w:pPr>
        <w:spacing w:after="0" w:line="240" w:lineRule="auto"/>
      </w:pPr>
      <w:r>
        <w:separator/>
      </w:r>
    </w:p>
  </w:footnote>
  <w:footnote w:type="continuationSeparator" w:id="0">
    <w:p w:rsidR="00296180" w:rsidRDefault="00296180" w:rsidP="00831809">
      <w:pPr>
        <w:spacing w:after="0" w:line="240" w:lineRule="auto"/>
      </w:pPr>
      <w:r>
        <w:continuationSeparator/>
      </w:r>
    </w:p>
  </w:footnote>
  <w:footnote w:id="1">
    <w:p w:rsidR="00630554" w:rsidRPr="0060414D" w:rsidRDefault="00630554" w:rsidP="0060414D">
      <w:pPr>
        <w:pStyle w:val="FootnoteText"/>
        <w:spacing w:line="480" w:lineRule="auto"/>
        <w:rPr>
          <w:sz w:val="24"/>
          <w:szCs w:val="24"/>
        </w:rPr>
      </w:pPr>
      <w:r>
        <w:rPr>
          <w:rStyle w:val="FootnoteReference"/>
        </w:rPr>
        <w:footnoteRef/>
      </w:r>
      <w:r>
        <w:t xml:space="preserve"> </w:t>
      </w:r>
      <w:r w:rsidRPr="0060414D">
        <w:rPr>
          <w:color w:val="222222"/>
          <w:sz w:val="24"/>
          <w:szCs w:val="24"/>
          <w:shd w:val="clear" w:color="auto" w:fill="FFFFFF"/>
        </w:rPr>
        <w:t>le Glaunec, Jean-Pierre. "Paul Finkelman, Defending Slavery: Proslavery Thought in the Old South: A Brief History with Documents. Boston and New York; Bedford/St Martin's, 2003. xii+ 228 pp. ISBN 312-13327-8." </w:t>
      </w:r>
      <w:r w:rsidRPr="0060414D">
        <w:rPr>
          <w:i/>
          <w:iCs/>
          <w:color w:val="222222"/>
          <w:sz w:val="24"/>
          <w:szCs w:val="24"/>
          <w:shd w:val="clear" w:color="auto" w:fill="FFFFFF"/>
        </w:rPr>
        <w:t>Itinerario</w:t>
      </w:r>
      <w:r w:rsidRPr="0060414D">
        <w:rPr>
          <w:color w:val="222222"/>
          <w:sz w:val="24"/>
          <w:szCs w:val="24"/>
          <w:shd w:val="clear" w:color="auto" w:fill="FFFFFF"/>
        </w:rPr>
        <w:t> 29, no. 1 (2005): 165-167.</w:t>
      </w:r>
    </w:p>
  </w:footnote>
  <w:footnote w:id="2">
    <w:p w:rsidR="00630554" w:rsidRPr="00C4170A" w:rsidRDefault="00630554" w:rsidP="00C4170A">
      <w:pPr>
        <w:pStyle w:val="FootnoteText"/>
        <w:spacing w:line="480" w:lineRule="auto"/>
        <w:rPr>
          <w:sz w:val="24"/>
          <w:szCs w:val="24"/>
        </w:rPr>
      </w:pPr>
      <w:r>
        <w:rPr>
          <w:rStyle w:val="FootnoteReference"/>
        </w:rPr>
        <w:footnoteRef/>
      </w:r>
      <w:r>
        <w:t xml:space="preserve"> </w:t>
      </w:r>
      <w:r w:rsidRPr="00C4170A">
        <w:rPr>
          <w:color w:val="222222"/>
          <w:sz w:val="24"/>
          <w:szCs w:val="24"/>
          <w:shd w:val="clear" w:color="auto" w:fill="FFFFFF"/>
        </w:rPr>
        <w:t>Hammond, James Henry. "Speech of Hon. James H. Hammond, of South Carolina, on the relation of states; delivered in the Senate of the United States, May 21, 1860." </w:t>
      </w:r>
      <w:r w:rsidRPr="00C4170A">
        <w:rPr>
          <w:i/>
          <w:iCs/>
          <w:color w:val="222222"/>
          <w:sz w:val="24"/>
          <w:szCs w:val="24"/>
          <w:shd w:val="clear" w:color="auto" w:fill="FFFFFF"/>
        </w:rPr>
        <w:t>South Carolina Historical Books</w:t>
      </w:r>
      <w:r w:rsidRPr="00C4170A">
        <w:rPr>
          <w:color w:val="222222"/>
          <w:sz w:val="24"/>
          <w:szCs w:val="24"/>
          <w:shd w:val="clear" w:color="auto" w:fill="FFFFFF"/>
        </w:rPr>
        <w:t> (1860).</w:t>
      </w:r>
    </w:p>
  </w:footnote>
  <w:footnote w:id="3">
    <w:p w:rsidR="00630554" w:rsidRPr="00C4170A" w:rsidRDefault="00630554" w:rsidP="00C4170A">
      <w:pPr>
        <w:pStyle w:val="FootnoteText"/>
        <w:spacing w:line="480" w:lineRule="auto"/>
        <w:rPr>
          <w:sz w:val="24"/>
          <w:szCs w:val="24"/>
        </w:rPr>
      </w:pPr>
      <w:r w:rsidRPr="00C4170A">
        <w:rPr>
          <w:rStyle w:val="FootnoteReference"/>
          <w:sz w:val="24"/>
          <w:szCs w:val="24"/>
        </w:rPr>
        <w:footnoteRef/>
      </w:r>
      <w:r w:rsidRPr="00C4170A">
        <w:rPr>
          <w:sz w:val="24"/>
          <w:szCs w:val="24"/>
        </w:rPr>
        <w:t xml:space="preserve"> </w:t>
      </w:r>
      <w:r w:rsidRPr="00C4170A">
        <w:rPr>
          <w:color w:val="222222"/>
          <w:sz w:val="24"/>
          <w:szCs w:val="24"/>
          <w:shd w:val="clear" w:color="auto" w:fill="FFFFFF"/>
        </w:rPr>
        <w:t>Jefferson, Thomas. "Notes on Virginia." </w:t>
      </w:r>
      <w:r w:rsidRPr="00C4170A">
        <w:rPr>
          <w:i/>
          <w:iCs/>
          <w:color w:val="222222"/>
          <w:sz w:val="24"/>
          <w:szCs w:val="24"/>
          <w:shd w:val="clear" w:color="auto" w:fill="FFFFFF"/>
        </w:rPr>
        <w:t>The life and selected writings of Thomas Jefferson</w:t>
      </w:r>
      <w:r w:rsidRPr="00C4170A">
        <w:rPr>
          <w:color w:val="222222"/>
          <w:sz w:val="24"/>
          <w:szCs w:val="24"/>
          <w:shd w:val="clear" w:color="auto" w:fill="FFFFFF"/>
        </w:rPr>
        <w:t> 187 (1781): 275.</w:t>
      </w:r>
    </w:p>
  </w:footnote>
  <w:footnote w:id="4">
    <w:p w:rsidR="00630554" w:rsidRPr="0060414D" w:rsidRDefault="00630554" w:rsidP="0060414D">
      <w:pPr>
        <w:ind w:left="720" w:hanging="720"/>
        <w:rPr>
          <w:szCs w:val="24"/>
        </w:rPr>
      </w:pPr>
      <w:r w:rsidRPr="00C4170A">
        <w:rPr>
          <w:rStyle w:val="FootnoteReference"/>
          <w:szCs w:val="24"/>
        </w:rPr>
        <w:footnoteRef/>
      </w:r>
      <w:r w:rsidRPr="00C4170A">
        <w:rPr>
          <w:szCs w:val="24"/>
        </w:rPr>
        <w:t xml:space="preserve"> </w:t>
      </w:r>
      <w:r w:rsidRPr="00C4170A">
        <w:rPr>
          <w:szCs w:val="24"/>
        </w:rPr>
        <w:t>DeBow, James Dunwoody Brownson . “Article IV.—Slavery and the Bible.” Slavery and the Bible. Fair Use Repository. Web. 25 July. 2020. http://fair-use.org/debowsreview/1850/09/slavery-and-the-bible</w:t>
      </w:r>
    </w:p>
  </w:footnote>
  <w:footnote w:id="5">
    <w:p w:rsidR="00630554" w:rsidRPr="00C4170A" w:rsidRDefault="00630554" w:rsidP="00C4170A">
      <w:pPr>
        <w:ind w:left="720" w:hanging="720"/>
        <w:rPr>
          <w:szCs w:val="24"/>
        </w:rPr>
      </w:pPr>
      <w:r>
        <w:rPr>
          <w:rStyle w:val="FootnoteReference"/>
        </w:rPr>
        <w:footnoteRef/>
      </w:r>
      <w:r>
        <w:t xml:space="preserve"> </w:t>
      </w:r>
      <w:r w:rsidRPr="00C96AEB">
        <w:t>DeBow, James Dunwoody Brownson . “Article IV.—Slavery and the Bible.” Slavery and the Bible. Fair Use Repository. Web. 25 July. 2020. http://fair-</w:t>
      </w:r>
      <w:r w:rsidRPr="00C4170A">
        <w:rPr>
          <w:szCs w:val="24"/>
        </w:rPr>
        <w:t>use.org/debowsreview/1850/09/slavery-and-the-bible</w:t>
      </w:r>
    </w:p>
  </w:footnote>
  <w:footnote w:id="6">
    <w:p w:rsidR="00630554" w:rsidRPr="00C4170A" w:rsidRDefault="00630554" w:rsidP="00C4170A">
      <w:pPr>
        <w:pStyle w:val="FootnoteText"/>
        <w:spacing w:line="480" w:lineRule="auto"/>
        <w:rPr>
          <w:sz w:val="24"/>
          <w:szCs w:val="24"/>
        </w:rPr>
      </w:pPr>
      <w:r w:rsidRPr="00C4170A">
        <w:rPr>
          <w:rStyle w:val="FootnoteReference"/>
          <w:sz w:val="24"/>
          <w:szCs w:val="24"/>
        </w:rPr>
        <w:footnoteRef/>
      </w:r>
      <w:r w:rsidRPr="00C4170A">
        <w:rPr>
          <w:sz w:val="24"/>
          <w:szCs w:val="24"/>
        </w:rPr>
        <w:t xml:space="preserve"> </w:t>
      </w:r>
      <w:r w:rsidRPr="00C4170A">
        <w:rPr>
          <w:color w:val="222222"/>
          <w:sz w:val="24"/>
          <w:szCs w:val="24"/>
          <w:shd w:val="clear" w:color="auto" w:fill="FFFFFF"/>
        </w:rPr>
        <w:t>Stargel, Trisha M. King. "Dred Scott Decision (1857)." </w:t>
      </w:r>
      <w:r w:rsidRPr="00C4170A">
        <w:rPr>
          <w:i/>
          <w:iCs/>
          <w:color w:val="222222"/>
          <w:sz w:val="24"/>
          <w:szCs w:val="24"/>
          <w:shd w:val="clear" w:color="auto" w:fill="FFFFFF"/>
        </w:rPr>
        <w:t>Crimes of the Centuries: Notorious Crimes, Criminals, and Criminal Trials in American History [3 volumes]: Notorious Crimes, Criminals, and Criminal Trials in American History</w:t>
      </w:r>
      <w:r w:rsidRPr="00C4170A">
        <w:rPr>
          <w:color w:val="222222"/>
          <w:sz w:val="24"/>
          <w:szCs w:val="24"/>
          <w:shd w:val="clear" w:color="auto" w:fill="FFFFFF"/>
        </w:rPr>
        <w:t> (2016): 230.</w:t>
      </w:r>
    </w:p>
  </w:footnote>
  <w:footnote w:id="7">
    <w:p w:rsidR="00C4170A" w:rsidRDefault="00C4170A">
      <w:pPr>
        <w:pStyle w:val="FootnoteText"/>
      </w:pPr>
      <w:r>
        <w:rPr>
          <w:rStyle w:val="FootnoteReference"/>
        </w:rPr>
        <w:footnoteRef/>
      </w:r>
      <w:r>
        <w:t xml:space="preserve"> </w:t>
      </w:r>
      <w:r>
        <w:rPr>
          <w:rFonts w:ascii="Arial" w:hAnsi="Arial" w:cs="Arial"/>
          <w:color w:val="222222"/>
          <w:shd w:val="clear" w:color="auto" w:fill="FFFFFF"/>
        </w:rPr>
        <w:t>Douglass, Frederick. "The hypocrisy of American slavery." </w:t>
      </w:r>
      <w:r>
        <w:rPr>
          <w:rFonts w:ascii="Arial" w:hAnsi="Arial" w:cs="Arial"/>
          <w:i/>
          <w:iCs/>
          <w:color w:val="222222"/>
          <w:shd w:val="clear" w:color="auto" w:fill="FFFFFF"/>
        </w:rPr>
        <w:t>July</w:t>
      </w:r>
      <w:r>
        <w:rPr>
          <w:rFonts w:ascii="Arial" w:hAnsi="Arial" w:cs="Arial"/>
          <w:color w:val="222222"/>
          <w:shd w:val="clear" w:color="auto" w:fill="FFFFFF"/>
        </w:rPr>
        <w:t> 4 (1852): 1852.</w:t>
      </w:r>
    </w:p>
  </w:footnote>
  <w:footnote w:id="8">
    <w:p w:rsidR="00C4170A" w:rsidRDefault="00C4170A" w:rsidP="00C4170A">
      <w:pPr>
        <w:ind w:left="720" w:hanging="720"/>
      </w:pPr>
      <w:r>
        <w:rPr>
          <w:rStyle w:val="FootnoteReference"/>
        </w:rPr>
        <w:footnoteRef/>
      </w:r>
      <w:r>
        <w:rPr>
          <w:rFonts w:ascii="Arial" w:hAnsi="Arial" w:cs="Arial"/>
          <w:color w:val="222222"/>
          <w:sz w:val="20"/>
          <w:szCs w:val="20"/>
          <w:shd w:val="clear" w:color="auto" w:fill="FFFFFF"/>
        </w:rPr>
        <w:t>Hammond, James Henry. "Speech of Hon. James H. Hammond, of South Carolina, on the relation of states; delivered in the Senate of the United States, May 21, 1860." </w:t>
      </w:r>
      <w:r>
        <w:rPr>
          <w:rFonts w:ascii="Arial" w:hAnsi="Arial" w:cs="Arial"/>
          <w:i/>
          <w:iCs/>
          <w:color w:val="222222"/>
          <w:sz w:val="20"/>
          <w:szCs w:val="20"/>
          <w:shd w:val="clear" w:color="auto" w:fill="FFFFFF"/>
        </w:rPr>
        <w:t>South Carolina Historical Books</w:t>
      </w:r>
      <w:r>
        <w:rPr>
          <w:rFonts w:ascii="Arial" w:hAnsi="Arial" w:cs="Arial"/>
          <w:color w:val="222222"/>
          <w:sz w:val="20"/>
          <w:szCs w:val="20"/>
          <w:shd w:val="clear" w:color="auto" w:fill="FFFFFF"/>
        </w:rPr>
        <w:t> (1860).</w:t>
      </w:r>
    </w:p>
    <w:p w:rsidR="00C4170A" w:rsidRDefault="00C4170A" w:rsidP="00C4170A">
      <w:pPr>
        <w:pStyle w:val="FootnoteText"/>
        <w:ind w:firstLin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809" w:rsidRDefault="00831809">
    <w:pPr>
      <w:pStyle w:val="Header"/>
      <w:jc w:val="right"/>
    </w:pPr>
    <w:r>
      <w:t xml:space="preserve"> </w:t>
    </w:r>
    <w:sdt>
      <w:sdtPr>
        <w:id w:val="-1142427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187B">
          <w:rPr>
            <w:noProof/>
          </w:rPr>
          <w:t>1</w:t>
        </w:r>
        <w:r>
          <w:rPr>
            <w:noProof/>
          </w:rPr>
          <w:fldChar w:fldCharType="end"/>
        </w:r>
      </w:sdtContent>
    </w:sdt>
  </w:p>
  <w:p w:rsidR="00831809" w:rsidRDefault="008318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54486"/>
    <w:multiLevelType w:val="hybridMultilevel"/>
    <w:tmpl w:val="107E31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EF35EBC"/>
    <w:multiLevelType w:val="hybridMultilevel"/>
    <w:tmpl w:val="49A81534"/>
    <w:lvl w:ilvl="0" w:tplc="E03C1F9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CA"/>
    <w:rsid w:val="00031ADC"/>
    <w:rsid w:val="00065ED1"/>
    <w:rsid w:val="0009784B"/>
    <w:rsid w:val="000B0315"/>
    <w:rsid w:val="0012321B"/>
    <w:rsid w:val="00167F56"/>
    <w:rsid w:val="001B3769"/>
    <w:rsid w:val="001C5109"/>
    <w:rsid w:val="00224A9B"/>
    <w:rsid w:val="00270ACD"/>
    <w:rsid w:val="00290AAD"/>
    <w:rsid w:val="00296180"/>
    <w:rsid w:val="002E2B2D"/>
    <w:rsid w:val="00324E81"/>
    <w:rsid w:val="003639BC"/>
    <w:rsid w:val="00367B89"/>
    <w:rsid w:val="00374731"/>
    <w:rsid w:val="0039564F"/>
    <w:rsid w:val="003B65D0"/>
    <w:rsid w:val="003D5797"/>
    <w:rsid w:val="00413E3F"/>
    <w:rsid w:val="004B439E"/>
    <w:rsid w:val="004D700A"/>
    <w:rsid w:val="004F305D"/>
    <w:rsid w:val="005152CA"/>
    <w:rsid w:val="00517C91"/>
    <w:rsid w:val="0056784E"/>
    <w:rsid w:val="005A3608"/>
    <w:rsid w:val="005C0189"/>
    <w:rsid w:val="005C74D7"/>
    <w:rsid w:val="005E0029"/>
    <w:rsid w:val="005F448D"/>
    <w:rsid w:val="0060414D"/>
    <w:rsid w:val="00630554"/>
    <w:rsid w:val="00633A3C"/>
    <w:rsid w:val="00650F7B"/>
    <w:rsid w:val="006528ED"/>
    <w:rsid w:val="00663C62"/>
    <w:rsid w:val="00711910"/>
    <w:rsid w:val="00735FAF"/>
    <w:rsid w:val="00772967"/>
    <w:rsid w:val="007B3C48"/>
    <w:rsid w:val="007B6480"/>
    <w:rsid w:val="007C187B"/>
    <w:rsid w:val="007D7CCB"/>
    <w:rsid w:val="00831809"/>
    <w:rsid w:val="008448B8"/>
    <w:rsid w:val="0085658B"/>
    <w:rsid w:val="008C52E3"/>
    <w:rsid w:val="008E1DDF"/>
    <w:rsid w:val="009029FD"/>
    <w:rsid w:val="0094145F"/>
    <w:rsid w:val="00950254"/>
    <w:rsid w:val="00972922"/>
    <w:rsid w:val="00994179"/>
    <w:rsid w:val="009A5FA9"/>
    <w:rsid w:val="00A4144E"/>
    <w:rsid w:val="00AB5C38"/>
    <w:rsid w:val="00AF449E"/>
    <w:rsid w:val="00AF4973"/>
    <w:rsid w:val="00B24C51"/>
    <w:rsid w:val="00B70507"/>
    <w:rsid w:val="00BA50AD"/>
    <w:rsid w:val="00BC6687"/>
    <w:rsid w:val="00C25EFB"/>
    <w:rsid w:val="00C40778"/>
    <w:rsid w:val="00C40F92"/>
    <w:rsid w:val="00C4170A"/>
    <w:rsid w:val="00C4328E"/>
    <w:rsid w:val="00C46FBE"/>
    <w:rsid w:val="00C65642"/>
    <w:rsid w:val="00C903D4"/>
    <w:rsid w:val="00C96AEB"/>
    <w:rsid w:val="00D04979"/>
    <w:rsid w:val="00D10CBB"/>
    <w:rsid w:val="00D57336"/>
    <w:rsid w:val="00D615AE"/>
    <w:rsid w:val="00D67E82"/>
    <w:rsid w:val="00D730A0"/>
    <w:rsid w:val="00D831A0"/>
    <w:rsid w:val="00D93A6E"/>
    <w:rsid w:val="00DD052A"/>
    <w:rsid w:val="00DD6995"/>
    <w:rsid w:val="00E35B2F"/>
    <w:rsid w:val="00E7134C"/>
    <w:rsid w:val="00E71CC3"/>
    <w:rsid w:val="00E84685"/>
    <w:rsid w:val="00E9777C"/>
    <w:rsid w:val="00ED41DC"/>
    <w:rsid w:val="00F01A01"/>
    <w:rsid w:val="00F200CE"/>
    <w:rsid w:val="00F35894"/>
    <w:rsid w:val="00F46208"/>
    <w:rsid w:val="00F5732F"/>
    <w:rsid w:val="00FD6E72"/>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2CA"/>
    <w:pPr>
      <w:ind w:left="720"/>
      <w:contextualSpacing/>
    </w:pPr>
  </w:style>
  <w:style w:type="character" w:styleId="Hyperlink">
    <w:name w:val="Hyperlink"/>
    <w:basedOn w:val="DefaultParagraphFont"/>
    <w:uiPriority w:val="99"/>
    <w:unhideWhenUsed/>
    <w:rsid w:val="005C0189"/>
    <w:rPr>
      <w:color w:val="0000FF" w:themeColor="hyperlink"/>
      <w:u w:val="single"/>
    </w:rPr>
  </w:style>
  <w:style w:type="paragraph" w:styleId="Header">
    <w:name w:val="header"/>
    <w:basedOn w:val="Normal"/>
    <w:link w:val="HeaderChar"/>
    <w:uiPriority w:val="99"/>
    <w:unhideWhenUsed/>
    <w:rsid w:val="00831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809"/>
  </w:style>
  <w:style w:type="paragraph" w:styleId="Footer">
    <w:name w:val="footer"/>
    <w:basedOn w:val="Normal"/>
    <w:link w:val="FooterChar"/>
    <w:uiPriority w:val="99"/>
    <w:unhideWhenUsed/>
    <w:rsid w:val="00831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809"/>
  </w:style>
  <w:style w:type="paragraph" w:styleId="FootnoteText">
    <w:name w:val="footnote text"/>
    <w:basedOn w:val="Normal"/>
    <w:link w:val="FootnoteTextChar"/>
    <w:uiPriority w:val="99"/>
    <w:semiHidden/>
    <w:unhideWhenUsed/>
    <w:rsid w:val="006305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0554"/>
    <w:rPr>
      <w:sz w:val="20"/>
      <w:szCs w:val="20"/>
    </w:rPr>
  </w:style>
  <w:style w:type="character" w:styleId="FootnoteReference">
    <w:name w:val="footnote reference"/>
    <w:basedOn w:val="DefaultParagraphFont"/>
    <w:uiPriority w:val="99"/>
    <w:semiHidden/>
    <w:unhideWhenUsed/>
    <w:rsid w:val="0063055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2CA"/>
    <w:pPr>
      <w:ind w:left="720"/>
      <w:contextualSpacing/>
    </w:pPr>
  </w:style>
  <w:style w:type="character" w:styleId="Hyperlink">
    <w:name w:val="Hyperlink"/>
    <w:basedOn w:val="DefaultParagraphFont"/>
    <w:uiPriority w:val="99"/>
    <w:unhideWhenUsed/>
    <w:rsid w:val="005C0189"/>
    <w:rPr>
      <w:color w:val="0000FF" w:themeColor="hyperlink"/>
      <w:u w:val="single"/>
    </w:rPr>
  </w:style>
  <w:style w:type="paragraph" w:styleId="Header">
    <w:name w:val="header"/>
    <w:basedOn w:val="Normal"/>
    <w:link w:val="HeaderChar"/>
    <w:uiPriority w:val="99"/>
    <w:unhideWhenUsed/>
    <w:rsid w:val="00831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809"/>
  </w:style>
  <w:style w:type="paragraph" w:styleId="Footer">
    <w:name w:val="footer"/>
    <w:basedOn w:val="Normal"/>
    <w:link w:val="FooterChar"/>
    <w:uiPriority w:val="99"/>
    <w:unhideWhenUsed/>
    <w:rsid w:val="00831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809"/>
  </w:style>
  <w:style w:type="paragraph" w:styleId="FootnoteText">
    <w:name w:val="footnote text"/>
    <w:basedOn w:val="Normal"/>
    <w:link w:val="FootnoteTextChar"/>
    <w:uiPriority w:val="99"/>
    <w:semiHidden/>
    <w:unhideWhenUsed/>
    <w:rsid w:val="006305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0554"/>
    <w:rPr>
      <w:sz w:val="20"/>
      <w:szCs w:val="20"/>
    </w:rPr>
  </w:style>
  <w:style w:type="character" w:styleId="FootnoteReference">
    <w:name w:val="footnote reference"/>
    <w:basedOn w:val="DefaultParagraphFont"/>
    <w:uiPriority w:val="99"/>
    <w:semiHidden/>
    <w:unhideWhenUsed/>
    <w:rsid w:val="006305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51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fair-use.org/debowsreview/1850/09/slavery-and-the-b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35888C3-C154-457D-8458-3AE54EEC7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3</cp:revision>
  <dcterms:created xsi:type="dcterms:W3CDTF">2020-07-25T18:28:00Z</dcterms:created>
  <dcterms:modified xsi:type="dcterms:W3CDTF">2020-07-25T18:30:00Z</dcterms:modified>
</cp:coreProperties>
</file>